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D3140" w14:textId="77777777" w:rsidR="00E70CB2" w:rsidRPr="00E70CB2" w:rsidRDefault="00E70CB2" w:rsidP="00E70CB2">
      <w:pPr>
        <w:widowControl/>
        <w:autoSpaceDE/>
        <w:autoSpaceDN/>
        <w:adjustRightInd/>
        <w:spacing w:after="200" w:line="276" w:lineRule="auto"/>
        <w:rPr>
          <w:rFonts w:ascii="Calibri" w:eastAsia="Calibri" w:hAnsi="Calibri"/>
          <w:sz w:val="2"/>
          <w:szCs w:val="2"/>
          <w:lang w:val="pt-BR" w:eastAsia="en-US"/>
        </w:rPr>
      </w:pPr>
    </w:p>
    <w:tbl>
      <w:tblPr>
        <w:tblW w:w="9199" w:type="dxa"/>
        <w:tblInd w:w="-3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7"/>
        <w:gridCol w:w="7392"/>
      </w:tblGrid>
      <w:tr w:rsidR="00E70CB2" w:rsidRPr="00E70CB2" w14:paraId="2563767F" w14:textId="77777777" w:rsidTr="0039130B">
        <w:trPr>
          <w:trHeight w:hRule="exact" w:val="313"/>
        </w:trPr>
        <w:tc>
          <w:tcPr>
            <w:tcW w:w="1807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F1F1F1"/>
          </w:tcPr>
          <w:p w14:paraId="18673999" w14:textId="77777777" w:rsidR="00E70CB2" w:rsidRPr="00E70CB2" w:rsidRDefault="00E70CB2" w:rsidP="00E70CB2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INTERESSADO</w:t>
            </w:r>
          </w:p>
        </w:tc>
        <w:tc>
          <w:tcPr>
            <w:tcW w:w="7392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  <w:shd w:val="clear" w:color="auto" w:fill="auto"/>
          </w:tcPr>
          <w:p w14:paraId="4B1951C9" w14:textId="77777777" w:rsidR="00E70CB2" w:rsidRPr="00E70CB2" w:rsidRDefault="00E70CB2" w:rsidP="00E70CB2">
            <w:pPr>
              <w:widowControl/>
              <w:autoSpaceDE/>
              <w:autoSpaceDN/>
              <w:adjustRightInd/>
              <w:spacing w:after="200" w:line="276" w:lineRule="auto"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 xml:space="preserve"> CAU/MS</w:t>
            </w:r>
          </w:p>
        </w:tc>
      </w:tr>
      <w:tr w:rsidR="00E70CB2" w:rsidRPr="00E70CB2" w14:paraId="5933A5FC" w14:textId="77777777" w:rsidTr="0039130B">
        <w:trPr>
          <w:trHeight w:hRule="exact" w:val="290"/>
        </w:trPr>
        <w:tc>
          <w:tcPr>
            <w:tcW w:w="1807" w:type="dxa"/>
            <w:tcBorders>
              <w:top w:val="single" w:sz="4" w:space="0" w:color="7E7E7E"/>
              <w:left w:val="nil"/>
              <w:bottom w:val="single" w:sz="12" w:space="0" w:color="7E7E7E"/>
              <w:right w:val="single" w:sz="4" w:space="0" w:color="7E7E7E"/>
            </w:tcBorders>
            <w:shd w:val="clear" w:color="auto" w:fill="F1F1F1"/>
          </w:tcPr>
          <w:p w14:paraId="73C59DE1" w14:textId="77777777" w:rsidR="00E70CB2" w:rsidRPr="00E70CB2" w:rsidRDefault="00E70CB2" w:rsidP="00E70CB2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7392" w:type="dxa"/>
            <w:tcBorders>
              <w:top w:val="single" w:sz="4" w:space="0" w:color="7E7E7E"/>
              <w:left w:val="single" w:sz="4" w:space="0" w:color="7E7E7E"/>
              <w:bottom w:val="single" w:sz="12" w:space="0" w:color="7E7E7E"/>
              <w:right w:val="nil"/>
            </w:tcBorders>
            <w:shd w:val="clear" w:color="auto" w:fill="auto"/>
          </w:tcPr>
          <w:p w14:paraId="7F46C655" w14:textId="77777777" w:rsidR="00E70CB2" w:rsidRPr="00E70CB2" w:rsidRDefault="00E70CB2" w:rsidP="00E70CB2">
            <w:pPr>
              <w:widowControl/>
              <w:autoSpaceDE/>
              <w:autoSpaceDN/>
              <w:adjustRightInd/>
              <w:spacing w:after="200" w:line="276" w:lineRule="auto"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 xml:space="preserve"> APROVAÇÃO DE SOLICITAÇÃO DE REGISTRO PROFISSIONAL</w:t>
            </w:r>
          </w:p>
        </w:tc>
      </w:tr>
      <w:tr w:rsidR="00E70CB2" w:rsidRPr="00E70CB2" w14:paraId="7E28171C" w14:textId="77777777" w:rsidTr="0039130B">
        <w:trPr>
          <w:trHeight w:hRule="exact" w:val="320"/>
        </w:trPr>
        <w:tc>
          <w:tcPr>
            <w:tcW w:w="9199" w:type="dxa"/>
            <w:gridSpan w:val="2"/>
            <w:tcBorders>
              <w:top w:val="single" w:sz="12" w:space="0" w:color="7E7E7E"/>
              <w:left w:val="nil"/>
              <w:bottom w:val="single" w:sz="8" w:space="0" w:color="7E7E7E"/>
              <w:right w:val="nil"/>
            </w:tcBorders>
            <w:shd w:val="clear" w:color="auto" w:fill="F1F1F1"/>
          </w:tcPr>
          <w:p w14:paraId="2D739F2C" w14:textId="0F479A2C" w:rsidR="00E70CB2" w:rsidRPr="00E70CB2" w:rsidRDefault="00E70CB2" w:rsidP="00E70CB2">
            <w:pPr>
              <w:tabs>
                <w:tab w:val="left" w:pos="2190"/>
                <w:tab w:val="center" w:pos="4883"/>
              </w:tabs>
              <w:autoSpaceDE/>
              <w:autoSpaceDN/>
              <w:adjustRightInd/>
              <w:spacing w:before="20"/>
              <w:ind w:right="-567"/>
              <w:jc w:val="center"/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DELIBERAÇÃO AD REFERENDUM Nº 0</w:t>
            </w:r>
            <w:r w:rsidR="00B040DB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7</w:t>
            </w:r>
            <w:r w:rsidR="0023603D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5</w:t>
            </w:r>
            <w:r w:rsidRPr="00E70CB2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/2021-2023</w:t>
            </w:r>
          </w:p>
          <w:p w14:paraId="47AE20AB" w14:textId="77777777" w:rsidR="00E70CB2" w:rsidRPr="00E70CB2" w:rsidRDefault="00E70CB2" w:rsidP="00E70CB2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  <w:t xml:space="preserve">  </w:t>
            </w:r>
          </w:p>
        </w:tc>
      </w:tr>
    </w:tbl>
    <w:p w14:paraId="630B88F4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</w:p>
    <w:p w14:paraId="4C91D52D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O Presidente do Conselho de Arquitetura e Urbanismo de Mato Grosso do Sul (CAU/MS), e no uso das atribuições que lhe conferem os incisos I, II, XXXI e XLV, do art. 152 do Regimento Interno aprovado pela Deliberação nº 070 DPOMS 0083-07.2018, na 83ª Reunião Plenária Ordinária, de 25 de outubro de 2018;</w:t>
      </w:r>
    </w:p>
    <w:p w14:paraId="11AC05B4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que determina o § 1º do art. 24 da Lei 12.378/2010, que estabelece como uma das funções do CAU/BR e dos CAU/UF pugnar pelo aperfeiçoamento do exercício da arquitetura e urbanismo;</w:t>
      </w:r>
    </w:p>
    <w:p w14:paraId="0F638284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artigo 5º da Resolução CAU/BR nº 18, de 02 de março de 2012 que dispõe sobre o requerimento de registro profissional;</w:t>
      </w:r>
    </w:p>
    <w:p w14:paraId="7792B74D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a Portaria CAUMS Nº 123/2015-2017, artigo 7º, alínea “c”, inciso II, que dispõe sobre prazos para análise e concessões de certidões e atendimento de situações e requerimentos de pessoas físicas e jurídicas, a contar da formalização da solicitação;</w:t>
      </w: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</w:p>
    <w:p w14:paraId="528EEB66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o artigo 152, XXXI, do Regimento Interno, que dispõe sobre a competência do Presidente de resolver casos de urgência ad referendum do Plenário.</w:t>
      </w:r>
    </w:p>
    <w:p w14:paraId="4FE98D95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a Deliberação Plenária nº 200 DPOMS 0063-07/2017, que aprova a Deliberação nº 009/2017, da Comissão de Ensino e Formação do CAU/MS autorizando o presidente ou vice-presidente, em casos excepcionais, analisar e aprovar </w:t>
      </w:r>
      <w:r w:rsidRPr="00E70CB2">
        <w:rPr>
          <w:rFonts w:ascii="Times New Roman" w:eastAsia="Calibri" w:hAnsi="Times New Roman"/>
          <w:i/>
          <w:sz w:val="22"/>
          <w:szCs w:val="22"/>
          <w:lang w:val="pt-BR" w:eastAsia="en-US"/>
        </w:rPr>
        <w:t>“ad referendum”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as solicitações de registros profissionais.</w:t>
      </w:r>
    </w:p>
    <w:p w14:paraId="4DE96BB0" w14:textId="77777777" w:rsidR="00E70CB2" w:rsidRPr="00E70CB2" w:rsidRDefault="00E70CB2" w:rsidP="00E70CB2">
      <w:pPr>
        <w:autoSpaceDE/>
        <w:autoSpaceDN/>
        <w:adjustRightInd/>
        <w:ind w:left="-284" w:right="-285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color w:val="000000"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  <w:t xml:space="preserve"> o relatório de encaminhamento da GERAD, informando que, não pode ser concedido a prorrogação do registro provisório, em face do que dispõe o § 2º A, do art. 5º da Resolução CAU/BR nº 160/2018.</w:t>
      </w:r>
    </w:p>
    <w:p w14:paraId="0ED5219F" w14:textId="77777777" w:rsidR="00E70CB2" w:rsidRPr="0023603D" w:rsidRDefault="00E70CB2" w:rsidP="00E70CB2">
      <w:pPr>
        <w:autoSpaceDE/>
        <w:autoSpaceDN/>
        <w:adjustRightInd/>
        <w:ind w:left="-284" w:right="-285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</w:p>
    <w:p w14:paraId="21778CB5" w14:textId="5A9401F1" w:rsidR="00E70CB2" w:rsidRPr="0023603D" w:rsidRDefault="00E70CB2" w:rsidP="00E70CB2">
      <w:pPr>
        <w:widowControl/>
        <w:autoSpaceDE/>
        <w:autoSpaceDN/>
        <w:adjustRightInd/>
        <w:spacing w:after="120" w:line="276" w:lineRule="auto"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23603D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23603D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relatório de encaminhamento da Coordenadora do SICCAU, de solicitação em regime de urgência do registro definitivo de</w:t>
      </w:r>
      <w:r w:rsidRPr="0023603D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  <w:r w:rsidR="0023603D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P</w:t>
      </w:r>
      <w:r w:rsidR="0023603D" w:rsidRPr="0023603D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 xml:space="preserve">aulo </w:t>
      </w:r>
      <w:r w:rsidR="0023603D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H</w:t>
      </w:r>
      <w:r w:rsidR="0023603D" w:rsidRPr="0023603D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 xml:space="preserve">enrique </w:t>
      </w:r>
      <w:proofErr w:type="spellStart"/>
      <w:r w:rsidR="0023603D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G</w:t>
      </w:r>
      <w:r w:rsidR="0023603D" w:rsidRPr="0023603D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rance</w:t>
      </w:r>
      <w:proofErr w:type="spellEnd"/>
      <w:r w:rsidR="0023603D" w:rsidRPr="0023603D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 w:rsidR="0023603D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F</w:t>
      </w:r>
      <w:r w:rsidR="0023603D" w:rsidRPr="0023603D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ernandes</w:t>
      </w:r>
      <w:r w:rsidRPr="0023603D">
        <w:rPr>
          <w:rFonts w:ascii="Times New Roman" w:eastAsia="Calibri" w:hAnsi="Times New Roman"/>
          <w:b/>
          <w:bCs/>
          <w:color w:val="000000"/>
          <w:sz w:val="22"/>
          <w:szCs w:val="22"/>
          <w:shd w:val="clear" w:color="auto" w:fill="FFFFFF"/>
          <w:lang w:val="pt-BR" w:eastAsia="en-US"/>
        </w:rPr>
        <w:t xml:space="preserve">, </w:t>
      </w:r>
      <w:r w:rsidRPr="0023603D">
        <w:rPr>
          <w:rFonts w:ascii="Times New Roman" w:eastAsia="Calibri" w:hAnsi="Times New Roman"/>
          <w:sz w:val="22"/>
          <w:szCs w:val="22"/>
          <w:lang w:val="pt-BR" w:eastAsia="en-US"/>
        </w:rPr>
        <w:t>que necessita do registro em razão de trabalho (anexo).</w:t>
      </w:r>
    </w:p>
    <w:p w14:paraId="025DBB39" w14:textId="77777777" w:rsidR="00E70CB2" w:rsidRPr="00010B5E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60E42769" w14:textId="77777777" w:rsidR="00E70CB2" w:rsidRPr="00010B5E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  <w:r w:rsidRPr="00010B5E">
        <w:rPr>
          <w:rFonts w:ascii="Times New Roman" w:eastAsia="Calibri" w:hAnsi="Times New Roman"/>
          <w:b/>
          <w:sz w:val="22"/>
          <w:szCs w:val="22"/>
          <w:lang w:val="pt-BR" w:eastAsia="en-US"/>
        </w:rPr>
        <w:t>RESOLVE:</w:t>
      </w:r>
    </w:p>
    <w:p w14:paraId="2BC8DFB5" w14:textId="015FABEC" w:rsidR="00E70CB2" w:rsidRPr="00010B5E" w:rsidRDefault="00E70CB2" w:rsidP="007D2C2D">
      <w:pPr>
        <w:autoSpaceDE/>
        <w:autoSpaceDN/>
        <w:adjustRightInd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010B5E">
        <w:rPr>
          <w:rFonts w:ascii="Times New Roman" w:eastAsia="Calibri" w:hAnsi="Times New Roman"/>
          <w:sz w:val="22"/>
          <w:szCs w:val="22"/>
          <w:lang w:val="pt-BR" w:eastAsia="en-US"/>
        </w:rPr>
        <w:t xml:space="preserve">1 – Aprovar “ad referendum” da CEF, a solicitação de registro definitivo </w:t>
      </w:r>
      <w:r w:rsidR="00D26698">
        <w:rPr>
          <w:rFonts w:ascii="Times New Roman" w:eastAsia="Calibri" w:hAnsi="Times New Roman"/>
          <w:sz w:val="22"/>
          <w:szCs w:val="22"/>
          <w:lang w:val="pt-BR" w:eastAsia="en-US"/>
        </w:rPr>
        <w:t xml:space="preserve">de </w:t>
      </w:r>
      <w:r w:rsidR="0023603D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P</w:t>
      </w:r>
      <w:r w:rsidR="0023603D" w:rsidRPr="0023603D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 xml:space="preserve">aulo </w:t>
      </w:r>
      <w:r w:rsidR="0023603D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H</w:t>
      </w:r>
      <w:r w:rsidR="0023603D" w:rsidRPr="0023603D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 xml:space="preserve">enrique </w:t>
      </w:r>
      <w:proofErr w:type="spellStart"/>
      <w:r w:rsidR="0023603D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G</w:t>
      </w:r>
      <w:r w:rsidR="0023603D" w:rsidRPr="0023603D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rance</w:t>
      </w:r>
      <w:proofErr w:type="spellEnd"/>
      <w:r w:rsidR="0023603D" w:rsidRPr="0023603D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 w:rsidR="0023603D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F</w:t>
      </w:r>
      <w:r w:rsidR="0023603D" w:rsidRPr="0023603D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ernandes</w:t>
      </w:r>
      <w:r w:rsidR="00B040DB" w:rsidRPr="00010B5E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  <w:r w:rsidRPr="00010B5E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– Protocolo nº </w:t>
      </w:r>
      <w:r w:rsidR="003F6ED9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17</w:t>
      </w:r>
      <w:r w:rsidR="0023603D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86295</w:t>
      </w:r>
      <w:r w:rsidR="00CE4C64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/</w:t>
      </w:r>
      <w:r w:rsidR="00010B5E" w:rsidRPr="00010B5E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2023</w:t>
      </w:r>
      <w:r w:rsidRPr="00010B5E">
        <w:rPr>
          <w:rFonts w:ascii="Times New Roman" w:eastAsia="Calibri" w:hAnsi="Times New Roman"/>
          <w:sz w:val="22"/>
          <w:szCs w:val="22"/>
          <w:lang w:val="pt-BR" w:eastAsia="en-US"/>
        </w:rPr>
        <w:t xml:space="preserve">.  </w:t>
      </w:r>
    </w:p>
    <w:p w14:paraId="543AF732" w14:textId="77777777" w:rsidR="00E70CB2" w:rsidRPr="00E70CB2" w:rsidRDefault="00E70CB2" w:rsidP="00E70CB2">
      <w:pPr>
        <w:autoSpaceDE/>
        <w:autoSpaceDN/>
        <w:adjustRightInd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</w:p>
    <w:p w14:paraId="752A2E33" w14:textId="77777777" w:rsidR="00E70CB2" w:rsidRPr="00E70CB2" w:rsidRDefault="00E70CB2" w:rsidP="00E70CB2">
      <w:pPr>
        <w:autoSpaceDE/>
        <w:autoSpaceDN/>
        <w:adjustRightInd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2 – Esta deliberação entra em vigor nesta data.</w:t>
      </w:r>
    </w:p>
    <w:p w14:paraId="6E3B5016" w14:textId="77777777" w:rsidR="00E70CB2" w:rsidRPr="00E70CB2" w:rsidRDefault="00E70CB2" w:rsidP="00E70CB2">
      <w:pPr>
        <w:autoSpaceDE/>
        <w:autoSpaceDN/>
        <w:adjustRightInd/>
        <w:ind w:right="-285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</w:p>
    <w:p w14:paraId="747C5C0B" w14:textId="0336E67A" w:rsidR="00E70CB2" w:rsidRPr="00E70CB2" w:rsidRDefault="00E70CB2" w:rsidP="00E70CB2">
      <w:pPr>
        <w:autoSpaceDE/>
        <w:autoSpaceDN/>
        <w:adjustRightInd/>
        <w:ind w:left="-284" w:right="-285"/>
        <w:jc w:val="right"/>
        <w:rPr>
          <w:rFonts w:ascii="Times New Roman" w:hAnsi="Times New Roman"/>
          <w:bCs/>
          <w:sz w:val="22"/>
          <w:szCs w:val="22"/>
          <w:lang w:val="pt-BR" w:eastAsia="en-US"/>
        </w:rPr>
      </w:pPr>
      <w:r w:rsidRPr="00E70CB2">
        <w:rPr>
          <w:rFonts w:ascii="Times New Roman" w:hAnsi="Times New Roman"/>
          <w:bCs/>
          <w:sz w:val="22"/>
          <w:szCs w:val="22"/>
          <w:lang w:val="pt-BR" w:eastAsia="en-US"/>
        </w:rPr>
        <w:t xml:space="preserve">   Campo Grande, MS, </w:t>
      </w:r>
      <w:r w:rsidR="0023603D">
        <w:rPr>
          <w:rFonts w:ascii="Times New Roman" w:hAnsi="Times New Roman"/>
          <w:bCs/>
          <w:sz w:val="22"/>
          <w:szCs w:val="22"/>
          <w:lang w:val="pt-BR" w:eastAsia="en-US"/>
        </w:rPr>
        <w:t>11</w:t>
      </w:r>
      <w:r w:rsidRPr="00E70CB2">
        <w:rPr>
          <w:rFonts w:ascii="Times New Roman" w:hAnsi="Times New Roman"/>
          <w:bCs/>
          <w:sz w:val="22"/>
          <w:szCs w:val="22"/>
          <w:lang w:val="pt-BR" w:eastAsia="en-US"/>
        </w:rPr>
        <w:t xml:space="preserve"> de </w:t>
      </w:r>
      <w:r w:rsidR="00010B5E">
        <w:rPr>
          <w:rFonts w:ascii="Times New Roman" w:hAnsi="Times New Roman"/>
          <w:bCs/>
          <w:sz w:val="22"/>
          <w:szCs w:val="22"/>
          <w:lang w:val="pt-BR" w:eastAsia="en-US"/>
        </w:rPr>
        <w:t>ju</w:t>
      </w:r>
      <w:r w:rsidR="00B040DB">
        <w:rPr>
          <w:rFonts w:ascii="Times New Roman" w:hAnsi="Times New Roman"/>
          <w:bCs/>
          <w:sz w:val="22"/>
          <w:szCs w:val="22"/>
          <w:lang w:val="pt-BR" w:eastAsia="en-US"/>
        </w:rPr>
        <w:t>l</w:t>
      </w:r>
      <w:r w:rsidR="00010B5E">
        <w:rPr>
          <w:rFonts w:ascii="Times New Roman" w:hAnsi="Times New Roman"/>
          <w:bCs/>
          <w:sz w:val="22"/>
          <w:szCs w:val="22"/>
          <w:lang w:val="pt-BR" w:eastAsia="en-US"/>
        </w:rPr>
        <w:t>ho</w:t>
      </w:r>
      <w:r w:rsidRPr="00E70CB2">
        <w:rPr>
          <w:rFonts w:ascii="Times New Roman" w:hAnsi="Times New Roman"/>
          <w:bCs/>
          <w:sz w:val="22"/>
          <w:szCs w:val="22"/>
          <w:lang w:val="pt-BR" w:eastAsia="en-US"/>
        </w:rPr>
        <w:t xml:space="preserve"> de 2023. </w:t>
      </w:r>
    </w:p>
    <w:p w14:paraId="61E3FC2B" w14:textId="77777777" w:rsidR="00E70CB2" w:rsidRPr="00E70CB2" w:rsidRDefault="00E70CB2" w:rsidP="00E70CB2">
      <w:pPr>
        <w:autoSpaceDE/>
        <w:autoSpaceDN/>
        <w:adjustRightInd/>
        <w:ind w:left="-284" w:right="-285" w:hanging="425"/>
        <w:jc w:val="center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</w:p>
    <w:p w14:paraId="024DE64D" w14:textId="77777777" w:rsidR="00E70CB2" w:rsidRDefault="00E70CB2" w:rsidP="00E70CB2">
      <w:pPr>
        <w:autoSpaceDE/>
        <w:autoSpaceDN/>
        <w:adjustRightInd/>
        <w:ind w:left="-284" w:right="-285" w:hanging="425"/>
        <w:jc w:val="center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</w:p>
    <w:p w14:paraId="1A394A4A" w14:textId="77777777" w:rsidR="007D2C2D" w:rsidRPr="00E70CB2" w:rsidRDefault="007D2C2D" w:rsidP="00E70CB2">
      <w:pPr>
        <w:autoSpaceDE/>
        <w:autoSpaceDN/>
        <w:adjustRightInd/>
        <w:ind w:left="-284" w:right="-285" w:hanging="425"/>
        <w:jc w:val="center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</w:p>
    <w:p w14:paraId="0188C1F0" w14:textId="77777777" w:rsidR="00E70CB2" w:rsidRPr="00E70CB2" w:rsidRDefault="00E70CB2" w:rsidP="00E70CB2">
      <w:pPr>
        <w:autoSpaceDE/>
        <w:autoSpaceDN/>
        <w:adjustRightInd/>
        <w:ind w:left="-284" w:right="-285" w:hanging="425"/>
        <w:jc w:val="center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</w:p>
    <w:p w14:paraId="7684BCDF" w14:textId="5B38167D" w:rsidR="00E70CB2" w:rsidRPr="00E70CB2" w:rsidRDefault="00E70CB2" w:rsidP="00E70CB2">
      <w:pPr>
        <w:autoSpaceDE/>
        <w:autoSpaceDN/>
        <w:adjustRightInd/>
        <w:ind w:left="2268" w:right="-567" w:hanging="425"/>
        <w:rPr>
          <w:rFonts w:ascii="Calibri" w:hAnsi="Calibri" w:cs="Calibri"/>
          <w:bCs/>
          <w:sz w:val="16"/>
          <w:szCs w:val="14"/>
          <w:lang w:val="pt-BR" w:eastAsia="en-US"/>
        </w:rPr>
      </w:pPr>
      <w:r w:rsidRPr="00E70CB2">
        <w:rPr>
          <w:rFonts w:ascii="Calibri" w:hAnsi="Calibri" w:cs="Calibri"/>
          <w:b/>
          <w:bCs/>
          <w:i/>
          <w:sz w:val="22"/>
          <w:szCs w:val="22"/>
          <w:lang w:val="pt-BR" w:eastAsia="en-US"/>
        </w:rPr>
        <w:t xml:space="preserve">      </w:t>
      </w:r>
    </w:p>
    <w:p w14:paraId="5D4EC00C" w14:textId="214E4A70" w:rsidR="00E70CB2" w:rsidRPr="00E70CB2" w:rsidRDefault="00E70CB2" w:rsidP="007D2C2D">
      <w:pPr>
        <w:autoSpaceDE/>
        <w:autoSpaceDN/>
        <w:adjustRightInd/>
        <w:ind w:right="-567" w:hanging="425"/>
        <w:jc w:val="center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  <w:r w:rsidRPr="00E70CB2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>Arquitet</w:t>
      </w:r>
      <w:r w:rsidR="00D7009A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>o</w:t>
      </w:r>
      <w:r w:rsidRPr="00E70CB2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 xml:space="preserve"> e Urbanista </w:t>
      </w:r>
      <w:r w:rsidR="00D7009A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>João Augusto Albuquerque Soares</w:t>
      </w:r>
    </w:p>
    <w:p w14:paraId="312A81EC" w14:textId="538A7B62" w:rsidR="00E70CB2" w:rsidRPr="00E70CB2" w:rsidRDefault="00E70CB2" w:rsidP="007D2C2D">
      <w:pPr>
        <w:autoSpaceDE/>
        <w:autoSpaceDN/>
        <w:adjustRightInd/>
        <w:ind w:right="-567" w:hanging="425"/>
        <w:jc w:val="center"/>
        <w:rPr>
          <w:rFonts w:ascii="Calibri" w:hAnsi="Calibri" w:cs="Calibri"/>
          <w:bCs/>
          <w:sz w:val="16"/>
          <w:szCs w:val="14"/>
          <w:lang w:val="pt-BR" w:eastAsia="en-US"/>
        </w:rPr>
      </w:pPr>
      <w:r w:rsidRPr="00E70CB2">
        <w:rPr>
          <w:rFonts w:ascii="Calibri" w:hAnsi="Calibri" w:cs="Calibri"/>
          <w:bCs/>
          <w:sz w:val="16"/>
          <w:szCs w:val="14"/>
          <w:lang w:val="pt-BR" w:eastAsia="en-US"/>
        </w:rPr>
        <w:t>PRESIDENTE DO CONSELHO DE ARQUITETURA E URBANISMO</w:t>
      </w:r>
    </w:p>
    <w:p w14:paraId="46C71459" w14:textId="6A94CE27" w:rsidR="00E70CB2" w:rsidRPr="00E70CB2" w:rsidRDefault="00E70CB2" w:rsidP="007D2C2D">
      <w:pPr>
        <w:autoSpaceDE/>
        <w:autoSpaceDN/>
        <w:adjustRightInd/>
        <w:ind w:right="-567" w:hanging="425"/>
        <w:jc w:val="center"/>
        <w:rPr>
          <w:rFonts w:ascii="Calibri" w:hAnsi="Calibri" w:cs="Calibri"/>
          <w:bCs/>
          <w:sz w:val="16"/>
          <w:szCs w:val="14"/>
          <w:lang w:val="pt-BR" w:eastAsia="en-US"/>
        </w:rPr>
      </w:pPr>
      <w:r w:rsidRPr="00E70CB2">
        <w:rPr>
          <w:rFonts w:ascii="Calibri" w:hAnsi="Calibri" w:cs="Calibri"/>
          <w:bCs/>
          <w:sz w:val="16"/>
          <w:szCs w:val="14"/>
          <w:lang w:val="pt-BR" w:eastAsia="en-US"/>
        </w:rPr>
        <w:t>DE MATO GROSSO DO SUL, BRASIL</w:t>
      </w:r>
    </w:p>
    <w:p w14:paraId="159A2C5D" w14:textId="77777777" w:rsidR="007D2C2D" w:rsidRPr="007D2C2D" w:rsidRDefault="007D2C2D" w:rsidP="007D2C2D"/>
    <w:sectPr w:rsidR="007D2C2D" w:rsidRPr="007D2C2D" w:rsidSect="007D2C2D">
      <w:headerReference w:type="default" r:id="rId7"/>
      <w:footerReference w:type="default" r:id="rId8"/>
      <w:pgSz w:w="12240" w:h="15840"/>
      <w:pgMar w:top="1417" w:right="1800" w:bottom="709" w:left="1800" w:header="1361" w:footer="60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7485CC" w14:textId="77777777" w:rsidR="00A1566B" w:rsidRDefault="00A1566B" w:rsidP="003A0A13">
      <w:r>
        <w:separator/>
      </w:r>
    </w:p>
  </w:endnote>
  <w:endnote w:type="continuationSeparator" w:id="0">
    <w:p w14:paraId="559AA70B" w14:textId="77777777" w:rsidR="00A1566B" w:rsidRDefault="00A1566B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0B6F6" w14:textId="77777777" w:rsidR="003A0A13" w:rsidRPr="007D2C2D" w:rsidRDefault="00B62645" w:rsidP="003A0A13">
    <w:pPr>
      <w:rPr>
        <w:color w:val="006666"/>
        <w:sz w:val="18"/>
        <w:szCs w:val="18"/>
      </w:rPr>
    </w:pPr>
    <w:r w:rsidRPr="007D2C2D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B97A3DC" wp14:editId="63761F63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20669D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" strokecolor="#066" strokeweight="1.25pt"/>
          </w:pict>
        </mc:Fallback>
      </mc:AlternateContent>
    </w:r>
    <w:proofErr w:type="spellStart"/>
    <w:r w:rsidR="003A0A13" w:rsidRPr="007D2C2D">
      <w:rPr>
        <w:rFonts w:ascii="DaxCondensed" w:hAnsi="DaxCondensed"/>
        <w:color w:val="006666"/>
        <w:sz w:val="18"/>
        <w:szCs w:val="18"/>
      </w:rPr>
      <w:t>Rua</w:t>
    </w:r>
    <w:proofErr w:type="spellEnd"/>
    <w:r w:rsidR="003A0A13" w:rsidRPr="007D2C2D">
      <w:rPr>
        <w:rFonts w:ascii="DaxCondensed" w:hAnsi="DaxCondensed"/>
        <w:color w:val="006666"/>
        <w:sz w:val="18"/>
        <w:szCs w:val="18"/>
      </w:rPr>
      <w:t xml:space="preserve"> </w:t>
    </w:r>
    <w:proofErr w:type="spellStart"/>
    <w:r w:rsidR="001A380F" w:rsidRPr="007D2C2D">
      <w:rPr>
        <w:rFonts w:ascii="DaxCondensed" w:hAnsi="DaxCondensed"/>
        <w:color w:val="006666"/>
        <w:sz w:val="18"/>
        <w:szCs w:val="18"/>
      </w:rPr>
      <w:t>Doutor</w:t>
    </w:r>
    <w:proofErr w:type="spellEnd"/>
    <w:r w:rsidR="001A380F" w:rsidRPr="007D2C2D">
      <w:rPr>
        <w:rFonts w:ascii="DaxCondensed" w:hAnsi="DaxCondensed"/>
        <w:color w:val="006666"/>
        <w:sz w:val="18"/>
        <w:szCs w:val="18"/>
      </w:rPr>
      <w:t xml:space="preserve"> Ferreira, 28, Centro</w:t>
    </w:r>
    <w:r w:rsidR="003A0A13" w:rsidRPr="007D2C2D">
      <w:rPr>
        <w:rFonts w:ascii="DaxCondensed" w:hAnsi="DaxCondensed"/>
        <w:color w:val="006666"/>
        <w:sz w:val="18"/>
        <w:szCs w:val="18"/>
      </w:rPr>
      <w:t xml:space="preserve"> | CEP: 79.</w:t>
    </w:r>
    <w:r w:rsidR="001A380F" w:rsidRPr="007D2C2D">
      <w:rPr>
        <w:rFonts w:ascii="DaxCondensed" w:hAnsi="DaxCondensed"/>
        <w:color w:val="006666"/>
        <w:sz w:val="18"/>
        <w:szCs w:val="18"/>
      </w:rPr>
      <w:t>002-240</w:t>
    </w:r>
    <w:r w:rsidR="003A0A13" w:rsidRPr="007D2C2D">
      <w:rPr>
        <w:rFonts w:ascii="DaxCondensed" w:hAnsi="DaxCondensed"/>
        <w:color w:val="006666"/>
        <w:sz w:val="18"/>
        <w:szCs w:val="18"/>
      </w:rPr>
      <w:t xml:space="preserve"> - Campo Grande/MS | </w:t>
    </w:r>
    <w:proofErr w:type="spellStart"/>
    <w:r w:rsidR="003A0A13" w:rsidRPr="007D2C2D">
      <w:rPr>
        <w:rFonts w:ascii="DaxCondensed" w:hAnsi="DaxCondensed"/>
        <w:color w:val="006666"/>
        <w:sz w:val="18"/>
        <w:szCs w:val="18"/>
      </w:rPr>
      <w:t>Telefones</w:t>
    </w:r>
    <w:proofErr w:type="spellEnd"/>
    <w:r w:rsidR="003A0A13" w:rsidRPr="007D2C2D">
      <w:rPr>
        <w:rFonts w:ascii="DaxCondensed" w:hAnsi="DaxCondensed"/>
        <w:color w:val="006666"/>
        <w:sz w:val="18"/>
        <w:szCs w:val="18"/>
      </w:rPr>
      <w:t>: (67) 3306 3252 / 3306 7848</w:t>
    </w:r>
    <w:r w:rsidR="00B3147E" w:rsidRPr="007D2C2D">
      <w:rPr>
        <w:rFonts w:ascii="DaxCondensed" w:hAnsi="DaxCondensed"/>
        <w:color w:val="006666"/>
        <w:sz w:val="18"/>
        <w:szCs w:val="18"/>
      </w:rPr>
      <w:t>. www.caums.gov.br / atendimento@caums.gov.br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45B33C" w14:textId="77777777" w:rsidR="00A1566B" w:rsidRDefault="00A1566B" w:rsidP="003A0A13">
      <w:r>
        <w:separator/>
      </w:r>
    </w:p>
  </w:footnote>
  <w:footnote w:type="continuationSeparator" w:id="0">
    <w:p w14:paraId="070DBC5F" w14:textId="77777777" w:rsidR="00A1566B" w:rsidRDefault="00A1566B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D1DE" w14:textId="77777777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0894F633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6F47775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792609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C5IAIAADw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embedSystemFonts/>
  <w:bordersDoNotSurroundHeader/>
  <w:bordersDoNotSurroundFooter/>
  <w:proofState w:spelling="clean"/>
  <w:defaultTabStop w:val="720"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010B5E"/>
    <w:rsid w:val="001A380F"/>
    <w:rsid w:val="001E11C5"/>
    <w:rsid w:val="0023603D"/>
    <w:rsid w:val="003A0A13"/>
    <w:rsid w:val="003A70AE"/>
    <w:rsid w:val="003F6ED9"/>
    <w:rsid w:val="00426E03"/>
    <w:rsid w:val="00487B09"/>
    <w:rsid w:val="00504560"/>
    <w:rsid w:val="00586D94"/>
    <w:rsid w:val="007D2C2D"/>
    <w:rsid w:val="008656F6"/>
    <w:rsid w:val="008A0DE7"/>
    <w:rsid w:val="00932C6A"/>
    <w:rsid w:val="00A1566B"/>
    <w:rsid w:val="00A72404"/>
    <w:rsid w:val="00A87312"/>
    <w:rsid w:val="00B040DB"/>
    <w:rsid w:val="00B3147E"/>
    <w:rsid w:val="00B62645"/>
    <w:rsid w:val="00BF3AFD"/>
    <w:rsid w:val="00CE4C64"/>
    <w:rsid w:val="00D26698"/>
    <w:rsid w:val="00D30034"/>
    <w:rsid w:val="00D7009A"/>
    <w:rsid w:val="00E70CB2"/>
    <w:rsid w:val="00F7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4C6DC0-CD76-4247-82CF-A465B5D71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357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caums</cp:lastModifiedBy>
  <cp:revision>4</cp:revision>
  <cp:lastPrinted>2023-06-07T18:43:00Z</cp:lastPrinted>
  <dcterms:created xsi:type="dcterms:W3CDTF">2023-07-07T18:31:00Z</dcterms:created>
  <dcterms:modified xsi:type="dcterms:W3CDTF">2023-07-11T18:37:00Z</dcterms:modified>
</cp:coreProperties>
</file>