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77777777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87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662"/>
      </w:tblGrid>
      <w:tr w:rsidR="005A5D24" w:rsidRPr="005A5D24" w14:paraId="244E38B9" w14:textId="77777777" w:rsidTr="006358A9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662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6358A9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662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 DE INTERRUPÇÃO DE REGISTRO PROFISSIONAL</w:t>
            </w:r>
          </w:p>
        </w:tc>
      </w:tr>
    </w:tbl>
    <w:p w14:paraId="752F9CD8" w14:textId="079CCE15" w:rsidR="005A5D24" w:rsidRPr="005A5D24" w:rsidRDefault="005A5D24" w:rsidP="005A5D24">
      <w:pPr>
        <w:widowControl/>
        <w:autoSpaceDE/>
        <w:autoSpaceDN/>
        <w:adjustRightInd/>
        <w:spacing w:before="17" w:line="260" w:lineRule="exact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49F31C78">
                <wp:simplePos x="0" y="0"/>
                <wp:positionH relativeFrom="page">
                  <wp:posOffset>1141764</wp:posOffset>
                </wp:positionH>
                <wp:positionV relativeFrom="paragraph">
                  <wp:posOffset>5801</wp:posOffset>
                </wp:positionV>
                <wp:extent cx="5580312" cy="210185"/>
                <wp:effectExtent l="0" t="0" r="20955" b="18415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12" cy="210185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A281" id="Agrupar 3" o:spid="_x0000_s1026" style="position:absolute;margin-left:89.9pt;margin-top:.45pt;width:439.4pt;height:16.55pt;z-index:-251657216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D45590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64</w:t>
      </w:r>
      <w:r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3EA0F3E5" w14:textId="77777777" w:rsidR="005A5D24" w:rsidRPr="005A5D24" w:rsidRDefault="005A5D24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>O Presidente do Conselho de Arquitetura e Urbanismo de Mato Grosso do Sul (CAU/MS), no uso das atribuições que lhe conferem os incisos I, II, XXXI e XLV, do art. 152 do Regimento Interno Aprovado pela Deliberação nº 070 DPOMS 0083-07.2018, na 83ª Reunião Plenária Ordinária, de 25 de outubro de 2018;</w:t>
      </w:r>
    </w:p>
    <w:p w14:paraId="3FB9618C" w14:textId="606FFDD4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o § 1º art. 4 da Resolução nº 167/2018, que dispõe sobre as alterações do registro de profissionais nos Conselhos de Arquitetura e Urbanismo dos Estados e do Distrito Federal (CAU/UF);</w:t>
      </w:r>
    </w:p>
    <w:p w14:paraId="45E00B08" w14:textId="6D89F459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 Deliberação Plenária 040/2012-2014 CAU/MS, que dispõe sobre os procedimentos para solicitação e julgamento de interrupção de registros profissionais;</w:t>
      </w:r>
    </w:p>
    <w:p w14:paraId="3F13FD36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as disposições da Deliberação Plenária nº 040/2012-2014-CAU/MS, de 07 de novembro de 2013, com as alterações da Deliberação Plenária nº 083/2015-2017-CAU/MS, de 02 de março de 2015;</w:t>
      </w:r>
    </w:p>
    <w:p w14:paraId="7CE5C925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 solicitação de interrupção de registro da interessada datada de 14 de fevereiro de 2023, que a data da próxima reunião da Comissão de Exercício Profissional que somente ocorrerá em 17 de fevereiro de 2023;</w:t>
      </w:r>
    </w:p>
    <w:p w14:paraId="16628A0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 Portaria CAU/MS nº 123/2015-2017, art. 7º, alínea “c”, inciso II, que dispõe sobre prazos para análise e concessões de certidões e atendimento de situações e requerimentos de pessoas físicas e jurídicas, a contar da formalização da solicitação;</w:t>
      </w:r>
    </w:p>
    <w:p w14:paraId="5D56E711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que no artigo 152, do Regimento Interno, em seu inciso XXXI, versa sobre a competência do Presidente de resolver casos de urgência ad referendum do Plenário.</w:t>
      </w:r>
    </w:p>
    <w:p w14:paraId="69EB68EA" w14:textId="77777777" w:rsidR="005A5D24" w:rsidRPr="005A5D24" w:rsidRDefault="005A5D24" w:rsidP="005A5D24">
      <w:pPr>
        <w:widowControl/>
        <w:autoSpaceDE/>
        <w:autoSpaceDN/>
        <w:adjustRightInd/>
        <w:jc w:val="both"/>
        <w:rPr>
          <w:rFonts w:ascii="Times New Roman" w:hAnsi="Times New Roman"/>
          <w:b/>
          <w:sz w:val="22"/>
          <w:szCs w:val="22"/>
          <w:lang w:val="pt-BR" w:eastAsia="en-US"/>
        </w:rPr>
      </w:pPr>
    </w:p>
    <w:p w14:paraId="0724CEE0" w14:textId="77777777" w:rsidR="005A5D24" w:rsidRPr="005A5D24" w:rsidRDefault="005A5D24" w:rsidP="005A5D24">
      <w:pPr>
        <w:widowControl/>
        <w:tabs>
          <w:tab w:val="left" w:pos="10773"/>
        </w:tabs>
        <w:autoSpaceDE/>
        <w:autoSpaceDN/>
        <w:adjustRightInd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b/>
          <w:spacing w:val="-1"/>
          <w:sz w:val="22"/>
          <w:szCs w:val="22"/>
          <w:lang w:val="pt-BR" w:eastAsia="en-US"/>
        </w:rPr>
        <w:t>RESOLVE</w:t>
      </w: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:</w:t>
      </w:r>
    </w:p>
    <w:p w14:paraId="2A211023" w14:textId="77777777" w:rsidR="005A5D24" w:rsidRPr="005A5D24" w:rsidRDefault="005A5D24" w:rsidP="005A5D24">
      <w:pPr>
        <w:widowControl/>
        <w:autoSpaceDE/>
        <w:autoSpaceDN/>
        <w:adjustRightInd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174E15C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1 - Deferir ‘ad referendum” da CEP, a solicitação de Interrupção de Registro Profissional de </w:t>
      </w: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Priscilla de Oliveira Gonçalves – Protocolo nº 1465331/2022.</w:t>
      </w:r>
    </w:p>
    <w:p w14:paraId="0BF66DAD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1F18855F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>Campo Grande, MS, 1</w:t>
      </w:r>
      <w:r w:rsidR="00412992">
        <w:rPr>
          <w:rFonts w:ascii="Times New Roman" w:hAnsi="Times New Roman"/>
          <w:sz w:val="22"/>
          <w:szCs w:val="22"/>
          <w:lang w:val="pt-BR" w:eastAsia="en-US"/>
        </w:rPr>
        <w:t>5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fevereiro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2166F65D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p w14:paraId="35DDBD48" w14:textId="77777777" w:rsidR="00F75C61" w:rsidRPr="00586D94" w:rsidRDefault="00F75C61" w:rsidP="00586D94"/>
    <w:sectPr w:rsidR="00F75C61" w:rsidRPr="00586D94" w:rsidSect="005A5D24">
      <w:headerReference w:type="default" r:id="rId6"/>
      <w:footerReference w:type="default" r:id="rId7"/>
      <w:pgSz w:w="12240" w:h="15840"/>
      <w:pgMar w:top="1417" w:right="1608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8F5C3" w14:textId="77777777" w:rsidR="00822258" w:rsidRDefault="00822258" w:rsidP="003A0A13">
      <w:r>
        <w:separator/>
      </w:r>
    </w:p>
  </w:endnote>
  <w:endnote w:type="continuationSeparator" w:id="0">
    <w:p w14:paraId="3B3FE9F2" w14:textId="77777777" w:rsidR="00822258" w:rsidRDefault="00822258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30034">
      <w:rPr>
        <w:rFonts w:ascii="DaxCondensed" w:hAnsi="DaxCondensed"/>
        <w:color w:val="006666"/>
      </w:rPr>
      <w:t>Rua</w:t>
    </w:r>
    <w:proofErr w:type="spellEnd"/>
    <w:r w:rsidR="003A0A13" w:rsidRPr="00D30034">
      <w:rPr>
        <w:rFonts w:ascii="DaxCondensed" w:hAnsi="DaxCondensed"/>
        <w:color w:val="006666"/>
      </w:rPr>
      <w:t xml:space="preserve"> </w:t>
    </w:r>
    <w:proofErr w:type="spellStart"/>
    <w:r w:rsidR="001A380F">
      <w:rPr>
        <w:rFonts w:ascii="DaxCondensed" w:hAnsi="DaxCondensed"/>
        <w:color w:val="006666"/>
      </w:rPr>
      <w:t>Doutor</w:t>
    </w:r>
    <w:proofErr w:type="spellEnd"/>
    <w:r w:rsidR="001A380F">
      <w:rPr>
        <w:rFonts w:ascii="DaxCondensed" w:hAnsi="DaxCondensed"/>
        <w:color w:val="006666"/>
      </w:rPr>
      <w:t xml:space="preserve">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</w:t>
    </w:r>
    <w:proofErr w:type="spellStart"/>
    <w:r w:rsidR="003A0A13" w:rsidRPr="00D30034">
      <w:rPr>
        <w:rFonts w:ascii="DaxCondensed" w:hAnsi="DaxCondensed"/>
        <w:color w:val="006666"/>
      </w:rPr>
      <w:t>Telefones</w:t>
    </w:r>
    <w:proofErr w:type="spellEnd"/>
    <w:r w:rsidR="003A0A13" w:rsidRPr="00D30034">
      <w:rPr>
        <w:rFonts w:ascii="DaxCondensed" w:hAnsi="DaxCondensed"/>
        <w:color w:val="006666"/>
      </w:rPr>
      <w:t>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555C7" w14:textId="77777777" w:rsidR="00822258" w:rsidRDefault="00822258" w:rsidP="003A0A13">
      <w:r>
        <w:separator/>
      </w:r>
    </w:p>
  </w:footnote>
  <w:footnote w:type="continuationSeparator" w:id="0">
    <w:p w14:paraId="78B0C7CE" w14:textId="77777777" w:rsidR="00822258" w:rsidRDefault="00822258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3A5CEE"/>
    <w:rsid w:val="00412992"/>
    <w:rsid w:val="00487B09"/>
    <w:rsid w:val="00562B19"/>
    <w:rsid w:val="00586D94"/>
    <w:rsid w:val="005A5D24"/>
    <w:rsid w:val="00822258"/>
    <w:rsid w:val="008656F6"/>
    <w:rsid w:val="00A87312"/>
    <w:rsid w:val="00B3147E"/>
    <w:rsid w:val="00B62645"/>
    <w:rsid w:val="00BA2995"/>
    <w:rsid w:val="00BF3AFD"/>
    <w:rsid w:val="00D30034"/>
    <w:rsid w:val="00D45590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302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9</cp:revision>
  <dcterms:created xsi:type="dcterms:W3CDTF">2023-02-13T20:05:00Z</dcterms:created>
  <dcterms:modified xsi:type="dcterms:W3CDTF">2023-02-15T16:55:00Z</dcterms:modified>
</cp:coreProperties>
</file>